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FBFE8" w14:textId="6C5D8555" w:rsidR="00483B46" w:rsidRPr="00483B46" w:rsidRDefault="003D7723" w:rsidP="00483B46">
      <w:pPr>
        <w:pStyle w:val="NormalnyWeb"/>
        <w:spacing w:after="120" w:afterAutospacing="0"/>
        <w:jc w:val="center"/>
        <w:rPr>
          <w:rFonts w:ascii="Verdana" w:hAnsi="Verdana"/>
          <w:b/>
          <w:bCs/>
          <w:i/>
          <w:iCs/>
          <w:sz w:val="28"/>
          <w:szCs w:val="28"/>
        </w:rPr>
      </w:pPr>
      <w:r>
        <w:rPr>
          <w:rFonts w:ascii="Verdana" w:hAnsi="Verdana"/>
          <w:b/>
          <w:bCs/>
          <w:i/>
          <w:iCs/>
          <w:sz w:val="28"/>
          <w:szCs w:val="28"/>
        </w:rPr>
        <w:t>I</w:t>
      </w:r>
      <w:r w:rsidR="00483B46" w:rsidRPr="00483B46">
        <w:rPr>
          <w:rFonts w:ascii="Verdana" w:hAnsi="Verdana"/>
          <w:b/>
          <w:bCs/>
          <w:i/>
          <w:iCs/>
          <w:sz w:val="28"/>
          <w:szCs w:val="28"/>
        </w:rPr>
        <w:t>nformacj</w:t>
      </w:r>
      <w:r>
        <w:rPr>
          <w:rFonts w:ascii="Verdana" w:hAnsi="Verdana"/>
          <w:b/>
          <w:bCs/>
          <w:i/>
          <w:iCs/>
          <w:sz w:val="28"/>
          <w:szCs w:val="28"/>
        </w:rPr>
        <w:t>a</w:t>
      </w:r>
      <w:r w:rsidR="00483B46" w:rsidRPr="00483B46">
        <w:rPr>
          <w:rFonts w:ascii="Verdana" w:hAnsi="Verdana"/>
          <w:b/>
          <w:bCs/>
          <w:i/>
          <w:iCs/>
          <w:sz w:val="28"/>
          <w:szCs w:val="28"/>
        </w:rPr>
        <w:t xml:space="preserve"> o </w:t>
      </w:r>
      <w:r w:rsidR="009C5BA2">
        <w:rPr>
          <w:rFonts w:ascii="Verdana" w:hAnsi="Verdana"/>
          <w:b/>
          <w:bCs/>
          <w:i/>
          <w:iCs/>
          <w:sz w:val="28"/>
          <w:szCs w:val="28"/>
        </w:rPr>
        <w:t>P</w:t>
      </w:r>
      <w:r w:rsidR="00483B46" w:rsidRPr="00483B46">
        <w:rPr>
          <w:rFonts w:ascii="Verdana" w:hAnsi="Verdana"/>
          <w:b/>
          <w:bCs/>
          <w:i/>
          <w:iCs/>
          <w:sz w:val="28"/>
          <w:szCs w:val="28"/>
        </w:rPr>
        <w:t>rocedurze zgłoszeń wewnętrznych:</w:t>
      </w:r>
    </w:p>
    <w:p w14:paraId="023A9875" w14:textId="77777777" w:rsidR="00483B46" w:rsidRPr="00483B46" w:rsidRDefault="00483B46" w:rsidP="00483B46">
      <w:pPr>
        <w:pStyle w:val="NormalnyWeb"/>
        <w:spacing w:after="120" w:afterAutospacing="0" w:line="360" w:lineRule="auto"/>
        <w:jc w:val="both"/>
        <w:rPr>
          <w:rFonts w:ascii="Verdana" w:hAnsi="Verdana"/>
          <w:b/>
          <w:bCs/>
        </w:rPr>
      </w:pPr>
    </w:p>
    <w:p w14:paraId="60921367" w14:textId="069A56C7" w:rsidR="00483B46" w:rsidRPr="00483B46" w:rsidRDefault="00483B46" w:rsidP="00483B46">
      <w:pPr>
        <w:pStyle w:val="Tekstprzypisudolnego"/>
        <w:spacing w:line="276" w:lineRule="auto"/>
        <w:jc w:val="both"/>
        <w:rPr>
          <w:rFonts w:ascii="Verdana" w:hAnsi="Verdana"/>
          <w:b/>
          <w:bCs/>
          <w:sz w:val="24"/>
          <w:szCs w:val="24"/>
        </w:rPr>
      </w:pPr>
      <w:r w:rsidRPr="00483B46">
        <w:rPr>
          <w:rFonts w:ascii="Verdana" w:hAnsi="Verdana"/>
          <w:b/>
          <w:bCs/>
          <w:sz w:val="24"/>
          <w:szCs w:val="24"/>
        </w:rPr>
        <w:t>Realizując obowiązek, o którym mowa w art. 24 ust. 6 ustawy z dnia 14 czerwca 2024 r. o ochronie sygnalistów (Dz. U. z 2024 r., poz.  928), informujemy, że w Generalnej Dyrekcj</w:t>
      </w:r>
      <w:r w:rsidR="00A75165">
        <w:rPr>
          <w:rFonts w:ascii="Verdana" w:hAnsi="Verdana"/>
          <w:b/>
          <w:bCs/>
          <w:sz w:val="24"/>
          <w:szCs w:val="24"/>
        </w:rPr>
        <w:t>i</w:t>
      </w:r>
      <w:r w:rsidRPr="00483B46">
        <w:rPr>
          <w:rFonts w:ascii="Verdana" w:hAnsi="Verdana"/>
          <w:b/>
          <w:bCs/>
          <w:sz w:val="24"/>
          <w:szCs w:val="24"/>
        </w:rPr>
        <w:t xml:space="preserve"> Dróg Krajowych i Autostrad funkcjonuje „Wewnętrzna procedura dokonywania zgłoszeń naruszeń prawa i podejmowania działań następczych” </w:t>
      </w:r>
      <w:r w:rsidRPr="00483B46">
        <w:rPr>
          <w:rFonts w:ascii="Verdana" w:hAnsi="Verdana"/>
          <w:i/>
          <w:iCs/>
        </w:rPr>
        <w:t xml:space="preserve">(por.: Załącznik do </w:t>
      </w:r>
      <w:r w:rsidRPr="00483B46">
        <w:rPr>
          <w:rFonts w:ascii="Verdana" w:hAnsi="Verdana" w:cs="Arial"/>
          <w:i/>
          <w:iCs/>
          <w:shd w:val="clear" w:color="auto" w:fill="FFFFFF"/>
        </w:rPr>
        <w:t>Zarządzenia nr 22 Generalnego Dyrektora Dróg Krajowych i Autostrad w sprawie wprowadzenia Wewnętrznej procedury zgłaszania naruszeń prawa i</w:t>
      </w:r>
      <w:r>
        <w:rPr>
          <w:rFonts w:ascii="Verdana" w:hAnsi="Verdana" w:cs="Arial"/>
          <w:i/>
          <w:iCs/>
          <w:shd w:val="clear" w:color="auto" w:fill="FFFFFF"/>
        </w:rPr>
        <w:t> </w:t>
      </w:r>
      <w:r w:rsidRPr="00483B46">
        <w:rPr>
          <w:rFonts w:ascii="Verdana" w:hAnsi="Verdana" w:cs="Arial"/>
          <w:i/>
          <w:iCs/>
          <w:shd w:val="clear" w:color="auto" w:fill="FFFFFF"/>
        </w:rPr>
        <w:t xml:space="preserve"> podejmowania działań następczych w Generalnej Dyrekcji Dróg Krajowych i Autostrad </w:t>
      </w:r>
      <w:r w:rsidRPr="00483B46">
        <w:rPr>
          <w:rFonts w:ascii="Verdana" w:hAnsi="Verdana" w:cs="Noto Serif"/>
          <w:i/>
          <w:iCs/>
          <w:shd w:val="clear" w:color="auto" w:fill="FFFFFF"/>
        </w:rPr>
        <w:t>z</w:t>
      </w:r>
      <w:r>
        <w:rPr>
          <w:rFonts w:ascii="Verdana" w:hAnsi="Verdana" w:cs="Noto Serif"/>
          <w:i/>
          <w:iCs/>
          <w:shd w:val="clear" w:color="auto" w:fill="FFFFFF"/>
        </w:rPr>
        <w:t> </w:t>
      </w:r>
      <w:r w:rsidRPr="00483B46">
        <w:rPr>
          <w:rFonts w:ascii="Verdana" w:hAnsi="Verdana" w:cs="Noto Serif"/>
          <w:i/>
          <w:iCs/>
          <w:shd w:val="clear" w:color="auto" w:fill="FFFFFF"/>
        </w:rPr>
        <w:t xml:space="preserve"> dnia 16 września 2024 r.</w:t>
      </w:r>
      <w:r w:rsidR="008F4B18">
        <w:rPr>
          <w:rFonts w:ascii="Verdana" w:hAnsi="Verdana" w:cs="Noto Serif"/>
          <w:i/>
          <w:iCs/>
          <w:shd w:val="clear" w:color="auto" w:fill="FFFFFF"/>
        </w:rPr>
        <w:t>(Dz.Urz.GDDKiA z 2024 r., poz. 22).</w:t>
      </w:r>
    </w:p>
    <w:p w14:paraId="5EFF3460" w14:textId="249A1D01" w:rsidR="00483B46" w:rsidRPr="00483B46" w:rsidRDefault="00483B46" w:rsidP="00483B46">
      <w:pPr>
        <w:pStyle w:val="NormalnyWeb"/>
        <w:spacing w:after="120" w:afterAutospacing="0" w:line="276" w:lineRule="auto"/>
        <w:jc w:val="both"/>
        <w:rPr>
          <w:rFonts w:ascii="Verdana" w:hAnsi="Verdana"/>
          <w:b/>
          <w:bCs/>
        </w:rPr>
      </w:pPr>
      <w:r w:rsidRPr="00483B46">
        <w:rPr>
          <w:rFonts w:ascii="Verdana" w:hAnsi="Verdana"/>
          <w:b/>
          <w:bCs/>
        </w:rPr>
        <w:t>Celem wprowadzenia procedury jest umożliwienie dokonywania zgłoszeń osobom fizycznym, które uzyskały</w:t>
      </w:r>
      <w:r>
        <w:rPr>
          <w:rFonts w:ascii="Verdana" w:hAnsi="Verdana"/>
          <w:b/>
          <w:bCs/>
        </w:rPr>
        <w:t xml:space="preserve"> </w:t>
      </w:r>
      <w:r w:rsidRPr="00483B46">
        <w:rPr>
          <w:rFonts w:ascii="Verdana" w:hAnsi="Verdana"/>
          <w:b/>
          <w:bCs/>
        </w:rPr>
        <w:t>informacje o</w:t>
      </w:r>
      <w:r>
        <w:rPr>
          <w:rFonts w:ascii="Verdana" w:hAnsi="Verdana"/>
          <w:b/>
          <w:bCs/>
        </w:rPr>
        <w:t> </w:t>
      </w:r>
      <w:r w:rsidRPr="00483B46">
        <w:rPr>
          <w:rFonts w:ascii="Verdana" w:hAnsi="Verdana"/>
          <w:b/>
          <w:bCs/>
        </w:rPr>
        <w:t xml:space="preserve"> naruszeniu prawa w Generalnej Dyrekcji Dróg Krajowych i</w:t>
      </w:r>
      <w:r>
        <w:rPr>
          <w:rFonts w:ascii="Verdana" w:hAnsi="Verdana"/>
          <w:b/>
          <w:bCs/>
        </w:rPr>
        <w:t> </w:t>
      </w:r>
      <w:r w:rsidRPr="00483B46">
        <w:rPr>
          <w:rFonts w:ascii="Verdana" w:hAnsi="Verdana"/>
          <w:b/>
          <w:bCs/>
        </w:rPr>
        <w:t xml:space="preserve"> Autostrad w kontekście związanym z pracą. Przekazanie</w:t>
      </w:r>
      <w:r>
        <w:rPr>
          <w:rFonts w:ascii="Verdana" w:hAnsi="Verdana"/>
          <w:b/>
          <w:bCs/>
        </w:rPr>
        <w:t> </w:t>
      </w:r>
      <w:r w:rsidRPr="00483B46">
        <w:rPr>
          <w:rFonts w:ascii="Verdana" w:hAnsi="Verdana"/>
          <w:b/>
          <w:bCs/>
        </w:rPr>
        <w:t xml:space="preserve"> rzetelnego zgłoszenia pozwoli wykryć naruszenie prawa oraz podjąć właściwe działania następcze, przyczyniając się</w:t>
      </w:r>
      <w:r>
        <w:rPr>
          <w:rFonts w:ascii="Verdana" w:hAnsi="Verdana"/>
          <w:b/>
          <w:bCs/>
        </w:rPr>
        <w:t> </w:t>
      </w:r>
      <w:r w:rsidRPr="00483B46">
        <w:rPr>
          <w:rFonts w:ascii="Verdana" w:hAnsi="Verdana"/>
          <w:b/>
          <w:bCs/>
        </w:rPr>
        <w:t xml:space="preserve"> do poprawy funkcjonowania Urzędu.</w:t>
      </w:r>
      <w:r w:rsidRPr="00483B46">
        <w:rPr>
          <w:rFonts w:ascii="Verdana" w:hAnsi="Verdana" w:cs="Arial"/>
          <w:b/>
          <w:bCs/>
        </w:rPr>
        <w:t> </w:t>
      </w:r>
    </w:p>
    <w:p w14:paraId="75DC670A" w14:textId="2369F2C8" w:rsidR="00A75165" w:rsidRDefault="00483B46" w:rsidP="00483B46">
      <w:pPr>
        <w:pStyle w:val="NormalnyWeb"/>
        <w:spacing w:after="120" w:afterAutospacing="0" w:line="276" w:lineRule="auto"/>
        <w:jc w:val="both"/>
        <w:rPr>
          <w:rFonts w:ascii="Verdana" w:hAnsi="Verdana" w:cs="Arial"/>
          <w:i/>
          <w:iCs/>
        </w:rPr>
      </w:pPr>
      <w:r w:rsidRPr="00483B46">
        <w:rPr>
          <w:rFonts w:ascii="Verdana" w:hAnsi="Verdana"/>
          <w:b/>
          <w:bCs/>
        </w:rPr>
        <w:t>Szczegółowe informacje dotyczące sposobów dokonywania zgłoszeń wewnętrznych oraz funkcjonowania procedury dostępne są na stronie internetowej Generalnej Dyrekcji Dróg Krajowych i</w:t>
      </w:r>
      <w:r>
        <w:rPr>
          <w:rFonts w:ascii="Verdana" w:hAnsi="Verdana"/>
          <w:b/>
          <w:bCs/>
        </w:rPr>
        <w:t> </w:t>
      </w:r>
      <w:r w:rsidRPr="00483B46">
        <w:rPr>
          <w:rFonts w:ascii="Verdana" w:hAnsi="Verdana"/>
          <w:b/>
          <w:bCs/>
        </w:rPr>
        <w:t xml:space="preserve"> Autostrad w zakładce „</w:t>
      </w:r>
      <w:r>
        <w:rPr>
          <w:rFonts w:ascii="Verdana" w:hAnsi="Verdana"/>
          <w:b/>
          <w:bCs/>
        </w:rPr>
        <w:t>P</w:t>
      </w:r>
      <w:r w:rsidRPr="00483B46">
        <w:rPr>
          <w:rFonts w:ascii="Verdana" w:hAnsi="Verdana"/>
          <w:b/>
          <w:bCs/>
        </w:rPr>
        <w:t>rocedura zgłoszeń wewnętrznych"</w:t>
      </w:r>
      <w:r w:rsidRPr="00483B46">
        <w:rPr>
          <w:rFonts w:ascii="Verdana" w:hAnsi="Verdana"/>
          <w:i/>
          <w:iCs/>
        </w:rPr>
        <w:t>.</w:t>
      </w:r>
      <w:r w:rsidRPr="00483B46">
        <w:rPr>
          <w:rFonts w:ascii="Verdana" w:hAnsi="Verdana" w:cs="Arial"/>
          <w:i/>
          <w:iCs/>
        </w:rPr>
        <w:t> </w:t>
      </w:r>
    </w:p>
    <w:p w14:paraId="2B597F3B" w14:textId="34AA23C7" w:rsidR="00A75165" w:rsidRPr="00A75165" w:rsidRDefault="00A75165" w:rsidP="00483B46">
      <w:pPr>
        <w:pStyle w:val="NormalnyWeb"/>
        <w:spacing w:after="120" w:afterAutospacing="0" w:line="276" w:lineRule="auto"/>
        <w:jc w:val="both"/>
        <w:rPr>
          <w:rFonts w:ascii="Verdana" w:hAnsi="Verdana" w:cs="Arial"/>
        </w:rPr>
      </w:pPr>
      <w:hyperlink r:id="rId7" w:history="1">
        <w:r w:rsidRPr="00A75165">
          <w:rPr>
            <w:rStyle w:val="Hipercze"/>
            <w:rFonts w:ascii="Verdana" w:hAnsi="Verdana" w:cs="Arial"/>
          </w:rPr>
          <w:t>https://www.gov.pl/web/gddkia/procedura-zgloszen-wewnetrznych</w:t>
        </w:r>
      </w:hyperlink>
    </w:p>
    <w:p w14:paraId="4A1508C2" w14:textId="77777777" w:rsidR="00D259E6" w:rsidRDefault="00D259E6"/>
    <w:sectPr w:rsidR="00D259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8E468" w14:textId="77777777" w:rsidR="005B680F" w:rsidRDefault="005B680F" w:rsidP="00483B46">
      <w:pPr>
        <w:spacing w:after="0" w:line="240" w:lineRule="auto"/>
      </w:pPr>
      <w:r>
        <w:separator/>
      </w:r>
    </w:p>
  </w:endnote>
  <w:endnote w:type="continuationSeparator" w:id="0">
    <w:p w14:paraId="3B48EAD9" w14:textId="77777777" w:rsidR="005B680F" w:rsidRDefault="005B680F" w:rsidP="00483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erif">
    <w:charset w:val="00"/>
    <w:family w:val="roman"/>
    <w:pitch w:val="variable"/>
    <w:sig w:usb0="E00002FF" w:usb1="500078FF" w:usb2="0000002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0810C" w14:textId="77777777" w:rsidR="005B680F" w:rsidRDefault="005B680F" w:rsidP="00483B46">
      <w:pPr>
        <w:spacing w:after="0" w:line="240" w:lineRule="auto"/>
      </w:pPr>
      <w:r>
        <w:separator/>
      </w:r>
    </w:p>
  </w:footnote>
  <w:footnote w:type="continuationSeparator" w:id="0">
    <w:p w14:paraId="29E88CAF" w14:textId="77777777" w:rsidR="005B680F" w:rsidRDefault="005B680F" w:rsidP="00483B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5D3B"/>
    <w:rsid w:val="00125879"/>
    <w:rsid w:val="00136421"/>
    <w:rsid w:val="001410D3"/>
    <w:rsid w:val="00200789"/>
    <w:rsid w:val="00347E35"/>
    <w:rsid w:val="003D7723"/>
    <w:rsid w:val="00483B46"/>
    <w:rsid w:val="005562F1"/>
    <w:rsid w:val="005B680F"/>
    <w:rsid w:val="005F5245"/>
    <w:rsid w:val="00727557"/>
    <w:rsid w:val="00804056"/>
    <w:rsid w:val="008F4B18"/>
    <w:rsid w:val="009C5BA2"/>
    <w:rsid w:val="00A20BA7"/>
    <w:rsid w:val="00A75165"/>
    <w:rsid w:val="00AA4A72"/>
    <w:rsid w:val="00BF1680"/>
    <w:rsid w:val="00C222DD"/>
    <w:rsid w:val="00C523D5"/>
    <w:rsid w:val="00CB4337"/>
    <w:rsid w:val="00D259E6"/>
    <w:rsid w:val="00E85327"/>
    <w:rsid w:val="00F248FF"/>
    <w:rsid w:val="00FB5CF1"/>
    <w:rsid w:val="00FD5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FB89D"/>
  <w15:chartTrackingRefBased/>
  <w15:docId w15:val="{54CDDE07-729C-4219-9883-CB54D8E4A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D5D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D5D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D5D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D5D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D5D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D5D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D5D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D5D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D5D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D5D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D5D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D5D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D5D3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D5D3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D5D3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D5D3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D5D3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D5D3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D5D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D5D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D5D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D5D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D5D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D5D3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D5D3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D5D3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D5D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D5D3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D5D3B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483B46"/>
    <w:pPr>
      <w:spacing w:before="100" w:beforeAutospacing="1" w:after="100" w:afterAutospacing="1" w:line="240" w:lineRule="auto"/>
    </w:pPr>
    <w:rPr>
      <w:rFonts w:ascii="Aptos" w:hAnsi="Aptos" w:cs="Aptos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83B4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83B4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3B4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483B46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51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68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v.pl/web/gddkia/procedura-zgloszen-wewnetrznyc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D5F87-6CDD-4B0A-83D9-310E50369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Malinowska Dominika, r.pr. Centrala DPZ</dc:creator>
  <cp:keywords/>
  <dc:description/>
  <cp:lastModifiedBy>Zagrodna-Arczewska Edyta</cp:lastModifiedBy>
  <cp:revision>2</cp:revision>
  <dcterms:created xsi:type="dcterms:W3CDTF">2026-06-26T09:12:00Z</dcterms:created>
  <dcterms:modified xsi:type="dcterms:W3CDTF">2026-06-26T09:12:00Z</dcterms:modified>
</cp:coreProperties>
</file>